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9B" w:rsidRDefault="002F4D9B" w:rsidP="002F4D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F4D9B" w:rsidRDefault="002F4D9B" w:rsidP="002F4D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№15 «Аленушка» города Евпатории Республики Крым»</w:t>
      </w:r>
    </w:p>
    <w:p w:rsidR="002F4D9B" w:rsidRDefault="002F4D9B" w:rsidP="002F4D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297408, Российская Федерация, Республика Крым,</w:t>
      </w:r>
    </w:p>
    <w:p w:rsidR="002F4D9B" w:rsidRDefault="002F4D9B" w:rsidP="002F4D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Евпатория,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41/1</w:t>
      </w:r>
    </w:p>
    <w:p w:rsidR="002F4D9B" w:rsidRDefault="002F4D9B" w:rsidP="002F4D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– 1149102178158, ИНН – 9110087184, КПП - 911001001</w:t>
      </w:r>
    </w:p>
    <w:p w:rsidR="002F4D9B" w:rsidRDefault="002F4D9B" w:rsidP="002F4D9B">
      <w:pPr>
        <w:pStyle w:val="a4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т:(36569) 2-51-09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sadik_alenuschka-evp@crimeaedu.ru</w:t>
      </w:r>
    </w:p>
    <w:p w:rsidR="005D41B3" w:rsidRDefault="005D41B3" w:rsidP="002F4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1B3" w:rsidRPr="002F4D9B" w:rsidRDefault="005D41B3" w:rsidP="00D95C9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4D9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ПАМЯТКА</w:t>
      </w:r>
    </w:p>
    <w:p w:rsidR="00DF7001" w:rsidRPr="002F4D9B" w:rsidRDefault="00DF7001" w:rsidP="00D95C9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4D9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«Как противостоять коррупции»</w:t>
      </w:r>
    </w:p>
    <w:p w:rsidR="00DF7001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Официальное толкование </w:t>
      </w:r>
      <w:r w:rsidRPr="002F4D9B">
        <w:rPr>
          <w:rFonts w:ascii="Times New Roman" w:hAnsi="Times New Roman" w:cs="Times New Roman"/>
          <w:bCs/>
          <w:sz w:val="20"/>
          <w:szCs w:val="20"/>
          <w:lang w:eastAsia="ru-RU"/>
        </w:rPr>
        <w:t>коррупции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 согласно Федеральному закону от 25.12.2008</w:t>
      </w:r>
      <w:r w:rsidR="00D95C95"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г</w:t>
      </w:r>
      <w:r w:rsidR="00D95C95" w:rsidRPr="002F4D9B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 № 273-ФЗ «</w:t>
      </w:r>
      <w:r w:rsidRPr="002F4D9B">
        <w:rPr>
          <w:rFonts w:ascii="Times New Roman" w:hAnsi="Times New Roman" w:cs="Times New Roman"/>
          <w:iCs/>
          <w:sz w:val="20"/>
          <w:szCs w:val="20"/>
          <w:lang w:eastAsia="ru-RU"/>
        </w:rPr>
        <w:t>О противодействии коррупции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» дается следующим образом: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Коррупция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2F4D9B">
        <w:rPr>
          <w:rFonts w:ascii="Times New Roman" w:hAnsi="Times New Roman" w:cs="Times New Roman"/>
          <w:sz w:val="20"/>
          <w:szCs w:val="20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2F4D9B">
        <w:rPr>
          <w:rFonts w:ascii="Times New Roman" w:hAnsi="Times New Roman" w:cs="Times New Roman"/>
          <w:iCs/>
          <w:sz w:val="20"/>
          <w:szCs w:val="20"/>
          <w:lang w:eastAsia="ru-RU"/>
        </w:rPr>
        <w:t>О противодействии коррупции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«).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2F4D9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Получение взятки 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 w:rsidR="00D95C95"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о или попустительство по службе (ст. 290 Уголовного кодекса РФ»). </w:t>
      </w:r>
      <w:proofErr w:type="gramEnd"/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Дача взятки 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– 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="00D95C95"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 (ст. 291 Уголовного кодекса РФ»).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proofErr w:type="gramStart"/>
      <w:r w:rsidRPr="002F4D9B">
        <w:rPr>
          <w:rStyle w:val="blk"/>
          <w:rFonts w:ascii="Times New Roman" w:hAnsi="Times New Roman" w:cs="Times New Roman"/>
          <w:b/>
          <w:color w:val="000000" w:themeColor="text1"/>
          <w:sz w:val="20"/>
          <w:szCs w:val="20"/>
        </w:rPr>
        <w:t>Посредничество во взяточничестве</w:t>
      </w:r>
      <w:r w:rsidRPr="002F4D9B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F4D9B">
        <w:rPr>
          <w:rFonts w:ascii="Times New Roman" w:hAnsi="Times New Roman" w:cs="Times New Roman"/>
          <w:sz w:val="20"/>
          <w:szCs w:val="20"/>
          <w:lang w:eastAsia="ru-RU"/>
        </w:rPr>
        <w:t>–</w:t>
      </w:r>
      <w:r w:rsidRPr="002F4D9B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6" w:anchor="dst2054" w:history="1">
        <w:r w:rsidRPr="002F4D9B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значительном размере</w:t>
        </w:r>
      </w:hyperlink>
      <w:r w:rsidR="00D95C95" w:rsidRPr="002F4D9B">
        <w:rPr>
          <w:rStyle w:val="blk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95C95" w:rsidRPr="002F4D9B">
        <w:rPr>
          <w:rFonts w:ascii="Times New Roman" w:hAnsi="Times New Roman" w:cs="Times New Roman"/>
          <w:sz w:val="20"/>
          <w:szCs w:val="20"/>
          <w:lang w:eastAsia="ru-RU"/>
        </w:rPr>
        <w:t>(ст. 291.1.</w:t>
      </w:r>
      <w:proofErr w:type="gramEnd"/>
      <w:r w:rsidR="00D95C95"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95C95" w:rsidRPr="002F4D9B">
        <w:rPr>
          <w:rFonts w:ascii="Times New Roman" w:hAnsi="Times New Roman" w:cs="Times New Roman"/>
          <w:sz w:val="20"/>
          <w:szCs w:val="20"/>
          <w:lang w:eastAsia="ru-RU"/>
        </w:rPr>
        <w:t>Уголовного кодекса РФ»).</w:t>
      </w:r>
      <w:proofErr w:type="gramEnd"/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Как требуют (вымогают) взятку?</w:t>
      </w:r>
    </w:p>
    <w:p w:rsidR="00DF7001" w:rsidRPr="002F4D9B" w:rsidRDefault="00D95C95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DF7001" w:rsidRPr="002F4D9B">
        <w:rPr>
          <w:rFonts w:ascii="Times New Roman" w:hAnsi="Times New Roman" w:cs="Times New Roman"/>
          <w:sz w:val="20"/>
          <w:szCs w:val="20"/>
          <w:lang w:eastAsia="ru-RU"/>
        </w:rPr>
        <w:t>открыто не говорят, а как бы невзначай намекают на то, что вопрос может быть решен только этим чиновником и никем иным;</w:t>
      </w:r>
    </w:p>
    <w:p w:rsidR="00DF7001" w:rsidRPr="002F4D9B" w:rsidRDefault="00D95C95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DF7001" w:rsidRPr="002F4D9B">
        <w:rPr>
          <w:rFonts w:ascii="Times New Roman" w:hAnsi="Times New Roman" w:cs="Times New Roman"/>
          <w:sz w:val="20"/>
          <w:szCs w:val="20"/>
          <w:lang w:eastAsia="ru-RU"/>
        </w:rPr>
        <w:t>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DF7001" w:rsidRPr="002F4D9B" w:rsidRDefault="00D95C95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DF7001"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 якобы случайно Вам демонстрируются цифры на компьютере, калькуляторе и даже на снегу;</w:t>
      </w:r>
    </w:p>
    <w:p w:rsidR="00DF7001" w:rsidRPr="002F4D9B" w:rsidRDefault="00D95C95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DF7001"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DF7001" w:rsidRPr="002F4D9B" w:rsidRDefault="00D95C95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DF7001" w:rsidRPr="002F4D9B">
        <w:rPr>
          <w:rFonts w:ascii="Times New Roman" w:hAnsi="Times New Roman" w:cs="Times New Roman"/>
          <w:sz w:val="20"/>
          <w:szCs w:val="20"/>
          <w:lang w:eastAsia="ru-RU"/>
        </w:rPr>
        <w:t xml:space="preserve">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D95C95" w:rsidRPr="002F4D9B" w:rsidRDefault="00D95C95" w:rsidP="002F4D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Как вести себя, если у Вас вымогают взятку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Приняв решение о привлечении коррумпированного чиновника к уголовной ответственности, осоз</w:t>
      </w:r>
      <w:bookmarkStart w:id="0" w:name="_GoBack"/>
      <w:bookmarkEnd w:id="0"/>
      <w:r w:rsidRPr="002F4D9B">
        <w:rPr>
          <w:rFonts w:ascii="Times New Roman" w:hAnsi="Times New Roman" w:cs="Times New Roman"/>
          <w:sz w:val="20"/>
          <w:szCs w:val="20"/>
          <w:lang w:eastAsia="ru-RU"/>
        </w:rPr>
        <w:t>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DF7001" w:rsidRPr="002F4D9B" w:rsidRDefault="00DF7001" w:rsidP="002F4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4D9B">
        <w:rPr>
          <w:rFonts w:ascii="Times New Roman" w:hAnsi="Times New Roman" w:cs="Times New Roman"/>
          <w:sz w:val="20"/>
          <w:szCs w:val="20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5D41B3" w:rsidRPr="002F4D9B" w:rsidRDefault="005D41B3" w:rsidP="002F4D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D41B3" w:rsidRPr="002F4D9B" w:rsidSect="002F4D9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2F4D9B"/>
    <w:rsid w:val="00420CBC"/>
    <w:rsid w:val="00422B77"/>
    <w:rsid w:val="005D41B3"/>
    <w:rsid w:val="006D49FA"/>
    <w:rsid w:val="00915529"/>
    <w:rsid w:val="00D95C95"/>
    <w:rsid w:val="00DF7001"/>
    <w:rsid w:val="00E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No Spacing"/>
    <w:uiPriority w:val="1"/>
    <w:qFormat/>
    <w:rsid w:val="002F4D9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No Spacing"/>
    <w:uiPriority w:val="1"/>
    <w:qFormat/>
    <w:rsid w:val="002F4D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699/6411e005f539b666d6f360f202cb7b1c23fe27c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Acer</cp:lastModifiedBy>
  <cp:revision>2</cp:revision>
  <cp:lastPrinted>2024-12-17T07:18:00Z</cp:lastPrinted>
  <dcterms:created xsi:type="dcterms:W3CDTF">2025-03-03T11:37:00Z</dcterms:created>
  <dcterms:modified xsi:type="dcterms:W3CDTF">2025-03-03T11:37:00Z</dcterms:modified>
</cp:coreProperties>
</file>